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69" w:rsidRPr="00A417B0" w:rsidRDefault="00EF3A69" w:rsidP="00EF3A69">
      <w:pPr>
        <w:rPr>
          <w:rFonts w:ascii="黑体" w:eastAsia="黑体" w:hAnsi="黑体"/>
          <w:sz w:val="32"/>
          <w:szCs w:val="32"/>
        </w:rPr>
      </w:pPr>
      <w:r w:rsidRPr="00A417B0">
        <w:rPr>
          <w:rFonts w:ascii="黑体" w:eastAsia="黑体" w:hAnsi="黑体" w:hint="eastAsia"/>
          <w:sz w:val="32"/>
          <w:szCs w:val="32"/>
        </w:rPr>
        <w:t>附件</w:t>
      </w:r>
    </w:p>
    <w:p w:rsidR="00EF3A69" w:rsidRDefault="00EF3A69" w:rsidP="00EF3A6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013B5B">
        <w:rPr>
          <w:rFonts w:ascii="方正小标宋简体" w:eastAsia="方正小标宋简体" w:hAnsi="仿宋_GB2312" w:cs="仿宋_GB2312" w:hint="eastAsia"/>
          <w:sz w:val="44"/>
          <w:szCs w:val="44"/>
        </w:rPr>
        <w:t>202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2</w:t>
      </w:r>
      <w:r w:rsidRPr="00013B5B">
        <w:rPr>
          <w:rFonts w:ascii="方正小标宋简体" w:eastAsia="方正小标宋简体" w:hAnsi="仿宋_GB2312" w:cs="仿宋_GB2312" w:hint="eastAsia"/>
          <w:sz w:val="44"/>
          <w:szCs w:val="44"/>
        </w:rPr>
        <w:t>年滨海新区知识产权运营服务体系</w:t>
      </w:r>
    </w:p>
    <w:p w:rsidR="00EF3A69" w:rsidRDefault="00EF3A69" w:rsidP="00EF3A6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013B5B">
        <w:rPr>
          <w:rFonts w:ascii="方正小标宋简体" w:eastAsia="方正小标宋简体" w:hAnsi="仿宋_GB2312" w:cs="仿宋_GB2312" w:hint="eastAsia"/>
          <w:sz w:val="44"/>
          <w:szCs w:val="44"/>
        </w:rPr>
        <w:t>建设拟立项项目</w:t>
      </w:r>
    </w:p>
    <w:p w:rsidR="00EF3A69" w:rsidRDefault="00EF3A69"/>
    <w:tbl>
      <w:tblPr>
        <w:tblpPr w:leftFromText="180" w:rightFromText="180" w:vertAnchor="text" w:horzAnchor="margin" w:tblpXSpec="center" w:tblpY="291"/>
        <w:tblW w:w="8983" w:type="dxa"/>
        <w:tblLook w:val="04A0" w:firstRow="1" w:lastRow="0" w:firstColumn="1" w:lastColumn="0" w:noHBand="0" w:noVBand="1"/>
      </w:tblPr>
      <w:tblGrid>
        <w:gridCol w:w="700"/>
        <w:gridCol w:w="3094"/>
        <w:gridCol w:w="4252"/>
        <w:gridCol w:w="937"/>
      </w:tblGrid>
      <w:tr w:rsidR="00EF3A69" w:rsidRPr="00EF3A69" w:rsidTr="00D64B82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3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3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项目类型与名称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3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所在区域</w:t>
            </w:r>
          </w:p>
        </w:tc>
      </w:tr>
      <w:tr w:rsidR="00EF3A69" w:rsidRPr="00EF3A69" w:rsidTr="00D64B8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产业规划类专利导航1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（海洋工程设备制造/海洋环境检测与探测装备制造）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天津国维经远知识产权有限公司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产业规划类专利导航2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（汽车核心部件/其它航空装备制造及服务）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天津知光科技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创新服务有限公司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产业规划类专利导航3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（智能测控装备制造/智能消费相关设备制造）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天津滨海知识产权服务有限责任公司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产业规划类专利导航4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（绿色节能建筑材料制造/节能工程施工）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天津合志知识产权咨询有限公司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76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产业规划类专利导航5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（生物质能及其他新能源产业/风能发电机装备及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零部件制造）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天津知光科技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创新服务有限公司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9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产业规划类专利导航6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（航空新型功能材料/化工新型功能材料）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天津合志知识产权咨询有限公司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产业规划类专利导航7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（医疗诊断、监护及治疗设备制造/机械治疗及病房护理设备制造）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天津滨海知识产权服务有限责任公司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产业规划类专利导航8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（深海石油钻探设备制造、智能电网产业、绿色石化）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国家知识产权局专利局专利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审查协作天津中心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——</w:t>
            </w:r>
          </w:p>
        </w:tc>
      </w:tr>
      <w:tr w:rsidR="00EF3A69" w:rsidRPr="00EF3A69" w:rsidTr="00D64B82">
        <w:trPr>
          <w:trHeight w:val="11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产业规划类专利导航9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（高端装备制造、新能源、新能源汽车）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国家知识产权局专利局专利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审查协作天津中心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——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76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产业规划类专利导航10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（节能环保、生物医药、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新材料）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天津国维经远知识产权有限公司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30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企业创新类专利导航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交通运输部天津水运工程科学研究所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塘沽街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天津巴莫科技有限责任公司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天津海鸥表业集团有限公司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斯芬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克药物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研发（天津）股份有限公司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590C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天津南</w:t>
            </w:r>
            <w:r w:rsidR="00590CB0">
              <w:rPr>
                <w:rFonts w:ascii="宋体" w:eastAsia="宋体" w:hAnsi="宋体" w:cs="宋体" w:hint="eastAsia"/>
                <w:kern w:val="0"/>
                <w:sz w:val="22"/>
              </w:rPr>
              <w:t>侨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食品有限公司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天津渤化永利化工股份有限公司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康希诺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生物股份公司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丹娜(天津)生物科技股份有限公司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天津同阳科技发展有限公司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天津立中车轮有限公司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天津航天机电设备研究所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FE0C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  <w:r w:rsidR="00FE0C03">
              <w:rPr>
                <w:rFonts w:ascii="宋体" w:eastAsia="宋体" w:hAnsi="宋体" w:cs="宋体" w:hint="eastAsia"/>
                <w:kern w:val="0"/>
                <w:sz w:val="22"/>
              </w:rPr>
              <w:t>全</w:t>
            </w:r>
            <w:bookmarkStart w:id="0" w:name="_GoBack"/>
            <w:bookmarkEnd w:id="0"/>
            <w:r w:rsidR="00590CB0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诚科技有限</w:t>
            </w:r>
            <w:r w:rsidR="00590CB0">
              <w:rPr>
                <w:rFonts w:ascii="宋体" w:eastAsia="宋体" w:hAnsi="宋体" w:cs="宋体" w:hint="eastAsia"/>
                <w:kern w:val="0"/>
                <w:sz w:val="22"/>
              </w:rPr>
              <w:t>责任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天津新立中合金集团有限公司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天津航天中为数据系统科技有限公司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天津三环乐喜新材料有限公司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天津市滨海新区信息技术创新中心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3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天津强微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生物科技有限公司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科迈化工股份有限公司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古林街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天津市汉康医药生物技术有限公司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天津壹鸣环境科技股份有限公司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天津美腾科技股份有限公司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天津天药药业股份有限公司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天津汽车模具股份有限公司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天津光电安辰信息技术股份有限公司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天津银宝山新科技有限公司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天津市长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芦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化工新材料有限公司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30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地理标志产品培育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天津市滨海新区冬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枣协会</w:t>
            </w:r>
            <w:proofErr w:type="gramEnd"/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太平镇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信创产业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天地伟业技术有限公司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（联合申报：天津企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兴智财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星际空间（天津）科技发展有限公司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（联合申报：天津滨海知识产权服务有限责任公司）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海光信息技术股份有限公司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（联合申报：天津市君砚知识产权代理有限公司）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天津南大通用数据技术股份有限公司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（联合申报：天津市尚文知识产权代理有限公司）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天津联想协同科技有限公司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（联合申报：天津合志知识产权咨询有限公司）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诺思（天津）微系统有限责任公司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（联合申报：天津中细软知识产权运营管理有限公司）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天津津亚电子有限公司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（联合申报：天津山天海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蓄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（智能科技产业）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天津所托瑞安汽车科技有限公司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（联合申报：天津国维经远知识产权有限公司）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天津飞旋科技股份有限公司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（联合申报：天津尚文知识产权代理有限公司）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亿昇（天津）科技有限公司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天津品源知识产权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普光电（天津）有限公司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玺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高价值专利培育（生物医药</w:t>
            </w: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产业）</w:t>
            </w: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高价值专利培育（生物医药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产业）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凯莱英生命科学技术(天津)有限公司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（联合申报：天津恒之知识产权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有限公司）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天津瑞普生物技术股份有限公司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（联合申报：天津盛理知识产权代理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有限公司）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天津外泌体科技有限公司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（联合申报：天津市天元生产力促进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有限公司）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天津国际生物医药联合研究院有限公司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（联合申报：天津诺德知识产权代理事务所（特殊普通合伙））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天津开发区坤禾生物技术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（联合申报：天津市君砚知识产权代理有限公司）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北洋百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川生物技术有限公司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（联合申报：天津邦达知识产权代理有限责任公司）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高价值专利培育（新能源产业）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天津博益气动股份有限公司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（联合申报：天津恒之知识产权有限公司）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高价值专利培育（新材料产业）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天津金发新材料有限公司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（联合申报：天津合志知识产权咨询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高价值专利培育（航空航天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天津航天长征火箭制造有限公司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天津智合知识产权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运营管理有限公司）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高价值专利培育（高端装备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制造产业）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天津津荣天宇精密机械股份有限公司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（联合申报：天津华进知识产权服务有限公司）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天津赛象科技股份有限公司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（联合申报：天津华进知识产权服务有限公司）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深之蓝海洋科技股份有限公司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（联合申报：天津诺德知识产权代理事务所（特殊普通合伙））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高价值专利培育（其他产业）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天津水运工程勘察设计院有限公司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（联合申报：天津嘉年知识产权服务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有限公司）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（1.企业知识产权转移转化）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天津盛理知识产权代理有限公司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天津中</w:t>
            </w:r>
            <w:proofErr w:type="gramStart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天亿海</w:t>
            </w:r>
            <w:proofErr w:type="gramEnd"/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知识产权代理有限公司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（2.中小企业知识产权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法律维权）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天津玺名律师事务所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（3.上市或拟上市企业知识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产权风险排查）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天津诺德知识产权代理事务所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（4.企业知识产权专业培训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与公益活动）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天津中细软知识产权运营管理有限公司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（5.知识产权综合评价）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天津知远知识产权代理有限公司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（6.企业知识产权满意度监测与媒体宣传）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天津津报调查咨询有限公司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（7.知识产权金融服务）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天津渤化讯创科技有限公司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（8.高价值发明专利统计监测）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天津瀚海一鸣知识产权运营管理有限公司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（9.知识产权标准化、分析评议及融资租赁制度创新）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智慧财富（天津）知识产权运营管理有限公司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知识产权托管服务</w:t>
            </w: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br/>
              <w:t>（10.社会组织促进知识产权工作）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天津滨海知识产权服务有限责任公司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滨海新区知识产权网格化管理服务平台建设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天津市滨海新区知识产权保护中心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kern w:val="0"/>
                <w:sz w:val="22"/>
              </w:rPr>
              <w:t>——</w:t>
            </w:r>
          </w:p>
        </w:tc>
      </w:tr>
      <w:tr w:rsidR="00EF3A69" w:rsidRPr="00EF3A69" w:rsidTr="00D64B82">
        <w:trPr>
          <w:trHeight w:val="393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知识产权证券化融资补助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橙意家人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科技（天津）有限公司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天津全和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诚科技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3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邦盛医疗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装备（天津）股份有限公司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天津朗誉机器人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普光电（天津）有限公司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3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天津中科虹星科技有限公司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天津渤化永利化工股份有限公司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5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天津正天医疗器械有限公司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3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天津市橡胶工业研究所有限公司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3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安普德（天津）科技股份有限公司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天津市基理科技股份有限公司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天津光电高斯通信工程技术股份有限公司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天津中屹铭科技有限公司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3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三尚行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（天津）食品股份有限公司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生态城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天津市敬业精细化工有限公司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古林街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天津长芦汉沽盐场有限责任公司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汉沽街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天津长芦海晶集团有限公司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新村街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知识产权质押融资补助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天津市奥其蓄能器有限公司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橙意家人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科技（天津）有限公司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天津阿尔塔科技有限公司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中科蓝海测试（天津）科技有限公司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天津卡雷尔机器人技术有限公司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天津艾尔世科技有限公司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海天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智联科技</w:t>
            </w:r>
            <w:proofErr w:type="gramEnd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天津华尚医疗器械有限公司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海之蝶（天津）科技有限公司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东疆港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天津美农网络科技有限公司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保税区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天津市塘沽沃特斯阀门有限公司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F3A69" w:rsidRPr="00EF3A69" w:rsidRDefault="00EF3A69" w:rsidP="00A45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天津凯迪特科技发展有限公司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新港街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发行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智慧财富（天津）知识产权运营管理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F3A69" w:rsidRPr="00EF3A69" w:rsidTr="00D64B8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  <w:proofErr w:type="gramStart"/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</w:t>
            </w: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发行</w:t>
            </w:r>
          </w:p>
          <w:p w:rsidR="00EF3A69" w:rsidRPr="00EF3A69" w:rsidRDefault="00EF3A69" w:rsidP="00EF3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智慧财富（天津）知识产权运营管理</w:t>
            </w:r>
          </w:p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EF3A69" w:rsidRDefault="00EF3A69" w:rsidP="00A45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</w:tbl>
    <w:p w:rsidR="00EF3A69" w:rsidRDefault="00EF3A69"/>
    <w:sectPr w:rsidR="00EF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9C"/>
    <w:rsid w:val="003D2278"/>
    <w:rsid w:val="00590CB0"/>
    <w:rsid w:val="0073149C"/>
    <w:rsid w:val="00A108DD"/>
    <w:rsid w:val="00AB3B76"/>
    <w:rsid w:val="00D64B82"/>
    <w:rsid w:val="00EF3A69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郑俊飞</dc:creator>
  <cp:keywords/>
  <dc:description/>
  <cp:lastModifiedBy>林文婧</cp:lastModifiedBy>
  <cp:revision>5</cp:revision>
  <dcterms:created xsi:type="dcterms:W3CDTF">2022-11-08T05:47:00Z</dcterms:created>
  <dcterms:modified xsi:type="dcterms:W3CDTF">2022-11-09T07:06:00Z</dcterms:modified>
</cp:coreProperties>
</file>